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D6" w:rsidRDefault="00B548D6"/>
    <w:p w:rsidR="00FF3D65" w:rsidRDefault="00FF3D65"/>
    <w:p w:rsidR="00FF3D65" w:rsidRDefault="00FF3D65" w:rsidP="00FF3D65">
      <w:pPr>
        <w:pStyle w:val="Prrafodelista"/>
      </w:pPr>
      <w:r>
        <w:rPr>
          <w:rFonts w:ascii="Tahoma" w:hAnsi="Tahoma" w:cs="Tahoma"/>
          <w:b/>
          <w:bCs/>
          <w:color w:val="0000CC"/>
          <w:sz w:val="24"/>
          <w:szCs w:val="24"/>
          <w:highlight w:val="yellow"/>
        </w:rPr>
        <w:t>Beneficiario: Operadora Cibergestion SA de CV</w:t>
      </w:r>
    </w:p>
    <w:p w:rsidR="00FF3D65" w:rsidRDefault="00FF3D65" w:rsidP="00FF3D65">
      <w:pPr>
        <w:pStyle w:val="Prrafodelista"/>
      </w:pPr>
      <w:r>
        <w:rPr>
          <w:rFonts w:ascii="Tahoma" w:hAnsi="Tahoma" w:cs="Tahoma"/>
          <w:b/>
          <w:bCs/>
          <w:color w:val="0000CC"/>
          <w:sz w:val="24"/>
          <w:szCs w:val="24"/>
          <w:highlight w:val="yellow"/>
        </w:rPr>
        <w:t xml:space="preserve">Suc. Fuentes del Pedregal </w:t>
      </w:r>
    </w:p>
    <w:p w:rsidR="00FF3D65" w:rsidRDefault="00EC1425" w:rsidP="00FF3D65">
      <w:pPr>
        <w:pStyle w:val="Prrafodelista"/>
      </w:pPr>
      <w:r>
        <w:rPr>
          <w:rFonts w:ascii="Tahoma" w:hAnsi="Tahoma" w:cs="Tahoma"/>
          <w:b/>
          <w:bCs/>
          <w:color w:val="0000CC"/>
          <w:sz w:val="24"/>
          <w:szCs w:val="24"/>
          <w:highlight w:val="yellow"/>
        </w:rPr>
        <w:t>Cta.</w:t>
      </w:r>
      <w:r w:rsidR="00FF3D65">
        <w:rPr>
          <w:rFonts w:ascii="Tahoma" w:hAnsi="Tahoma" w:cs="Tahoma"/>
          <w:b/>
          <w:bCs/>
          <w:color w:val="0000CC"/>
          <w:sz w:val="24"/>
          <w:szCs w:val="24"/>
          <w:highlight w:val="yellow"/>
        </w:rPr>
        <w:t xml:space="preserve"> Núm.: 0410151895</w:t>
      </w:r>
    </w:p>
    <w:p w:rsidR="00FF3D65" w:rsidRDefault="00EC1425" w:rsidP="00FF3D65">
      <w:pPr>
        <w:pStyle w:val="Prrafodelista"/>
        <w:rPr>
          <w:rFonts w:ascii="Tahoma" w:hAnsi="Tahoma" w:cs="Tahoma"/>
          <w:b/>
          <w:bCs/>
          <w:color w:val="0000CC"/>
          <w:sz w:val="24"/>
          <w:szCs w:val="24"/>
        </w:rPr>
      </w:pPr>
      <w:r>
        <w:rPr>
          <w:rFonts w:ascii="Tahoma" w:hAnsi="Tahoma" w:cs="Tahoma"/>
          <w:b/>
          <w:bCs/>
          <w:color w:val="0000CC"/>
          <w:sz w:val="24"/>
          <w:szCs w:val="24"/>
          <w:highlight w:val="yellow"/>
        </w:rPr>
        <w:t>Cta.</w:t>
      </w:r>
      <w:r w:rsidR="00FF3D65">
        <w:rPr>
          <w:rFonts w:ascii="Tahoma" w:hAnsi="Tahoma" w:cs="Tahoma"/>
          <w:b/>
          <w:bCs/>
          <w:color w:val="0000CC"/>
          <w:sz w:val="24"/>
          <w:szCs w:val="24"/>
          <w:highlight w:val="yellow"/>
        </w:rPr>
        <w:t xml:space="preserve"> CLABE: 072 180 004101518950</w:t>
      </w:r>
    </w:p>
    <w:p w:rsidR="00FF3D65" w:rsidRDefault="00EC1425" w:rsidP="00FF3D65">
      <w:pPr>
        <w:pStyle w:val="Prrafodelista"/>
      </w:pPr>
      <w:r w:rsidRPr="00FF3D65">
        <w:rPr>
          <w:rFonts w:ascii="Tahoma" w:hAnsi="Tahoma" w:cs="Tahoma"/>
          <w:b/>
          <w:bCs/>
          <w:color w:val="0000CC"/>
          <w:sz w:val="24"/>
          <w:szCs w:val="24"/>
          <w:highlight w:val="yellow"/>
        </w:rPr>
        <w:t>Banco: Banorte</w:t>
      </w:r>
    </w:p>
    <w:p w:rsidR="00FF3D65" w:rsidRDefault="00FF3D65" w:rsidP="00FF3D65">
      <w:r>
        <w:rPr>
          <w:color w:val="1F497D"/>
        </w:rPr>
        <w:t> </w:t>
      </w:r>
    </w:p>
    <w:p w:rsidR="00FF3D65" w:rsidRDefault="00FF3D65">
      <w:r>
        <w:rPr>
          <w:rFonts w:ascii="Arial" w:hAnsi="Arial" w:cs="Arial"/>
          <w:noProof/>
          <w:lang w:eastAsia="es-MX"/>
        </w:rPr>
        <w:drawing>
          <wp:inline distT="0" distB="0" distL="0" distR="0" wp14:anchorId="5F810875" wp14:editId="742E5CD9">
            <wp:extent cx="5755596" cy="4581525"/>
            <wp:effectExtent l="0" t="0" r="0" b="0"/>
            <wp:docPr id="1" name="Imagen 1" descr="cid:image001.png@01D152B5.B85A9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D152B5.B85A9F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68" cy="458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071" w:rsidRDefault="002F4071"/>
    <w:p w:rsidR="002F4071" w:rsidRDefault="002F4071"/>
    <w:p w:rsidR="002F4071" w:rsidRDefault="002F4071">
      <w:r>
        <w:t>** Estas tarifas no incluyen IVA</w:t>
      </w:r>
      <w:bookmarkStart w:id="0" w:name="_GoBack"/>
      <w:bookmarkEnd w:id="0"/>
    </w:p>
    <w:p w:rsidR="002F4071" w:rsidRDefault="002F4071"/>
    <w:p w:rsidR="002F4071" w:rsidRDefault="002F4071"/>
    <w:sectPr w:rsidR="002F4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65"/>
    <w:rsid w:val="002F4071"/>
    <w:rsid w:val="00B548D6"/>
    <w:rsid w:val="00EC1425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6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3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3D6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6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3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3D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152B5.B85A9F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</cp:revision>
  <dcterms:created xsi:type="dcterms:W3CDTF">2016-02-22T17:44:00Z</dcterms:created>
  <dcterms:modified xsi:type="dcterms:W3CDTF">2016-03-04T17:47:00Z</dcterms:modified>
</cp:coreProperties>
</file>